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b/>
          <w:bCs/>
        </w:rPr>
        <w:t>本次论文指导，我们共安排了四讲：</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第一讲 毕业论文的基本要求与答辩规则；</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第二讲 论文选题与框架结构；</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第三讲 研究方法与资料搜集；</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第四讲 范文分析 </w:t>
      </w:r>
    </w:p>
    <w:p w:rsidR="000E290C" w:rsidRPr="002C523F" w:rsidRDefault="000E290C" w:rsidP="000E290C">
      <w:pPr>
        <w:pStyle w:val="a6"/>
        <w:jc w:val="center"/>
        <w:rPr>
          <w:rFonts w:asciiTheme="minorEastAsia" w:eastAsiaTheme="minorEastAsia" w:hAnsiTheme="minorEastAsia" w:hint="eastAsia"/>
        </w:rPr>
      </w:pPr>
      <w:r w:rsidRPr="002C523F">
        <w:rPr>
          <w:rFonts w:asciiTheme="minorEastAsia" w:eastAsiaTheme="minorEastAsia" w:hAnsiTheme="minorEastAsia"/>
          <w:b/>
          <w:bCs/>
        </w:rPr>
        <w:t>第一讲 毕业论文的基本要求与答辩规则</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毕业论文是本科教学计划的重要组成部分，是学生总结所学专业知识的重要方式，是反映学生素质、能力、质量水平的重要标志。</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一、毕业论文的目的</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1、培养学生运用专业基本理论、基本知识、基本技能的能力；培养学生独立分析问题、解决问题的能力；</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2、培养学生理论联系实际的工作作风和严肃认真的科学态度；</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3、培养学生调查研究、利用文献等综合技能。</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二、毕业论文的主要内容</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1、 题目及目录。如：论和谐社会建构过程中的政府能力提升</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2、开题报告。主要是选题的理由，研究的意义，是否有能力研究等等。</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3、中英文内容摘要、关键词。需要有中英文的二三百字摘要；对于关键词，如上面提到的“论和谐社会建构过程中的政府能力提升”，很明显，关键词为：和谐社会、政府能力和行政改革等。</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4、正文；</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5、参考文献等附录。参考的文献有专著、教材、文献等，主要是论文。</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三、毕业论文的流程</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大致可划分为：文献资料准备及开题报告，调查研究，论文撰写、成果总结与答辩等阶段。</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指导教师应对各个环节进行监督指导，并提出具体要求。 </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四、学生的任务</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lastRenderedPageBreak/>
        <w:t xml:space="preserve">　　1、根据课题任务书写出开题报告；</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2、查阅文献资料和了解有关研究方法；</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3、制订课题计划和具体实施方案，并</w:t>
      </w:r>
      <w:proofErr w:type="gramStart"/>
      <w:r w:rsidRPr="002C523F">
        <w:rPr>
          <w:rFonts w:asciiTheme="minorEastAsia" w:eastAsiaTheme="minorEastAsia" w:hAnsiTheme="minorEastAsia"/>
        </w:rPr>
        <w:t>送指导</w:t>
      </w:r>
      <w:proofErr w:type="gramEnd"/>
      <w:r w:rsidRPr="002C523F">
        <w:rPr>
          <w:rFonts w:asciiTheme="minorEastAsia" w:eastAsiaTheme="minorEastAsia" w:hAnsiTheme="minorEastAsia"/>
        </w:rPr>
        <w:t>教师审核；</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4、按计划认真开展有关调查研究，收集资料、采集数据，形成研究成果；</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5、在实践中提高解决实际问题的能力；</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6、课题成果力求观点正确、方法得当、内容新颖充实、材料详实可靠、表述准确流畅、结构合理，并有一定的创新；</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7、精心准备，准时参加答辩，虚心听取、接受老师和同学们的意见和建议。 </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我在这里强调三点：第一，写好开题报告。这一点非常重要，比如选题“论企业家政府”，应该说是一个很好的选题，但这个选题对老师合适，对学生就不一定合适。因为，关于企业家政府的资料凤毛麟角，大量都是美国文献，很难读懂，中文材料只有上海译文出版社的《改革政府》。这么少的资料，要论述清楚很难。</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又比如，对于“反腐倡廉”选题，每年有20%的重复，这类选题很难出新意，容易出现雷同，应尽量避免撞车。</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第二，查阅文献资料；</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第三，要与指导老师密切联系，全面接受他们的指导。</w:t>
      </w:r>
    </w:p>
    <w:p w:rsidR="000E290C" w:rsidRPr="002C523F" w:rsidRDefault="000E290C" w:rsidP="000E290C">
      <w:pPr>
        <w:pStyle w:val="a6"/>
        <w:jc w:val="center"/>
        <w:rPr>
          <w:rFonts w:asciiTheme="minorEastAsia" w:eastAsiaTheme="minorEastAsia" w:hAnsiTheme="minorEastAsia" w:hint="eastAsia"/>
        </w:rPr>
      </w:pPr>
      <w:r w:rsidRPr="002C523F">
        <w:rPr>
          <w:rFonts w:asciiTheme="minorEastAsia" w:eastAsiaTheme="minorEastAsia" w:hAnsiTheme="minorEastAsia"/>
          <w:b/>
          <w:bCs/>
        </w:rPr>
        <w:t>第二讲 论文选题与框架结构</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一、论文选题应当在行政管理专业范围之内，并符合行政管理专业的特点。</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选题非常重要，一定要在行政管理范围内，如在新时期如何加强党员的思想建设、关于中国企业会计制度的研究、企业所得税对企业会计制度的影响等，这类选题就不太符合行政管理的范围，应避开。</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行政管理专业的研究范围：</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1、从领域上看包括政府管理、非政府公共组织（NGO）管理与企业管理。</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从政府主体性角度进行研究都可以，如上节课讲的政府能力等，非政府公共组织（Non-Government Organization）管理，如事业单位人事制度改革、人事分类制度改革、危机管理中的非政府组织作用等，都可以作为选题。</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行政管理不同于企业管理，两者有交叉，不覆盖，企业内部管理属于企业行政管理，如企业内部人事管理问题、绩效管理、企业招聘等。</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lastRenderedPageBreak/>
        <w:t xml:space="preserve">　　2、从对象上看包括组织内部自身管理与对外管理。</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组织内部自身管理，如国家公务员制度、非政府组织管理、企业的人事、工资、职称改革等均可。</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对外管理，如政府对社会的管理、政府对维持社会秩序的管理等都可以作为选题。</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3、从功能上看包括计划、决策、领导、执行、控制、绩效评估、组织与人力资源、预算与财务、行政改革，等等。</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选择决策作为一个切入点，决策是行政管理的一个起点，西蒙有一句名言：管理就是决策。</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二、毕业论文选题应遵循的原则</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1、符合专业培养目标及基本业务要求。</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行政管理专业培养目标是培养德、智、体全面发展，通晓中外行政管理理论与实务，具备行政学、管理学、经济学、政治学、法学等方面知识，专业基础知识扎实，业务知识面宽，能从事行政管理的实际操作并具有理论研究能力和教学能力的高级专门人才。毕业后能够从事党政机关、企事业单位、社会团体的行政管理、人事管理和文秘工作，以及高等院校、科研机构行政管理学的教学与科研工作。</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1887年，威尔</w:t>
      </w:r>
      <w:proofErr w:type="gramStart"/>
      <w:r w:rsidRPr="002C523F">
        <w:rPr>
          <w:rFonts w:asciiTheme="minorEastAsia" w:eastAsiaTheme="minorEastAsia" w:hAnsiTheme="minorEastAsia"/>
        </w:rPr>
        <w:t>逊发表</w:t>
      </w:r>
      <w:proofErr w:type="gramEnd"/>
      <w:r w:rsidRPr="002C523F">
        <w:rPr>
          <w:rFonts w:asciiTheme="minorEastAsia" w:eastAsiaTheme="minorEastAsia" w:hAnsiTheme="minorEastAsia"/>
        </w:rPr>
        <w:t>《行政之研究》，这被公认为行政学的开山之作。</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《公务员法》和《国家公务员暂行条例》的比较研究这样类型的选题就很好。</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而</w:t>
      </w:r>
      <w:proofErr w:type="gramStart"/>
      <w:r w:rsidRPr="002C523F">
        <w:rPr>
          <w:rFonts w:asciiTheme="minorEastAsia" w:eastAsiaTheme="minorEastAsia" w:hAnsiTheme="minorEastAsia"/>
        </w:rPr>
        <w:t>象</w:t>
      </w:r>
      <w:proofErr w:type="gramEnd"/>
      <w:r w:rsidRPr="002C523F">
        <w:rPr>
          <w:rFonts w:asciiTheme="minorEastAsia" w:eastAsiaTheme="minorEastAsia" w:hAnsiTheme="minorEastAsia"/>
        </w:rPr>
        <w:t>《古今中外廉政建设的经验及其对我国廉政建设的启示》这类选题，范围太大，难以阐述清楚。</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2、 难度适中。</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3、 使学生能够全面地运用所学专业知识、技能。</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4、 结合用人单位的实际需要和学校的教学要求。</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5、鼓励统筹兼顾，交叉创新。</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三、论文选题分为规定性命题和自选命题两种。选题需要结合我国行政管理实践，提倡选择应用性较强的课题，特别鼓励结合当前我国行政管理亟待解决的实际问题进行研究。</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可供参考的选题有：</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lastRenderedPageBreak/>
        <w:t xml:space="preserve">　　1、政治行政二分法的学术含义及其在我国的现实意义</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2、试论公共行政责任及其机制建设</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3、试论我国官员问责制</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4、试论全面建设小康社会进程中的政府体制改革</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5、WTO和新公共管理运动对我国政府管理的挑战与对策</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6、试论我国行政区划改革</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7、试论中国公务员制度的改革与发展</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8、《国家公务员法》对《国家公务员暂行条例》的创新</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9、试论政府雇员制</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四、要在充分占有资料和进行文献评估的基础上再选题，也就是说要阅读大量与所要选题相关的文章、书目。</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文献评估的作用：</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一是确定研究的意义；二是明确创新点；三是为研究提供材料。</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五、选题不宜过大也不宜过窄。</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过大无法驾驭或者论述不清楚；选题过窄，则把自己限制住了，不能查到相关资料，无法展开论述。</w:t>
      </w:r>
      <w:proofErr w:type="gramStart"/>
      <w:r w:rsidRPr="002C523F">
        <w:rPr>
          <w:rFonts w:asciiTheme="minorEastAsia" w:eastAsiaTheme="minorEastAsia" w:hAnsiTheme="minorEastAsia"/>
        </w:rPr>
        <w:t>如范围</w:t>
      </w:r>
      <w:proofErr w:type="gramEnd"/>
      <w:r w:rsidRPr="002C523F">
        <w:rPr>
          <w:rFonts w:asciiTheme="minorEastAsia" w:eastAsiaTheme="minorEastAsia" w:hAnsiTheme="minorEastAsia"/>
        </w:rPr>
        <w:t>太窄的选题“测绘部门人力资源管理创新”，这类选题资料很少，限制自己发挥，应慎选。</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六、本科论文选题的基本经验</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1、新颖性——包括问题的新颖、研究方法的新颖、研究视角的新颖</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2、实效性——结合现实，联系当代行政管理改革的实践活动</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3、独创性——论文的基本内容是自己独立的思想成果，不存在知识产权纠纷</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4、规范性——遵循学术规范，数据材料真实可靠，引文注释清楚</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七、论文的框架结构</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第一部分 论文研究对象和主题陈述、研究意义和方法</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lastRenderedPageBreak/>
        <w:t xml:space="preserve">　　第二部分 论文所研究的社会现象和问题的现状、表征描述</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第三部分 问题的原因分析</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第四部分 对策性建议</w:t>
      </w:r>
    </w:p>
    <w:p w:rsidR="000E290C" w:rsidRPr="002C523F" w:rsidRDefault="000E290C" w:rsidP="000E290C">
      <w:pPr>
        <w:pStyle w:val="a6"/>
        <w:jc w:val="center"/>
        <w:rPr>
          <w:rFonts w:asciiTheme="minorEastAsia" w:eastAsiaTheme="minorEastAsia" w:hAnsiTheme="minorEastAsia" w:hint="eastAsia"/>
        </w:rPr>
      </w:pPr>
      <w:r w:rsidRPr="002C523F">
        <w:rPr>
          <w:rFonts w:asciiTheme="minorEastAsia" w:eastAsiaTheme="minorEastAsia" w:hAnsiTheme="minorEastAsia"/>
          <w:b/>
          <w:bCs/>
        </w:rPr>
        <w:t>第三讲 研究方法与资料搜集</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一、行政管理学的研究方法</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研究方法在行政管理学研究中的重要地位是不言而语的。</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行政管理学研究的主要途径有：</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1、规范研究途径</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2、制度研究途径</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3、行为主义研究途径</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4、理性选择研究途径</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现在分别介绍：</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1、规范研究途径。主要是一些理论化选题、概念演义、开创性选题。如在政府公共管理领域，效率与公平的关系问题等。</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2、制度研究途径。研究的重点是制度，侧重制度自身演变极其规律。旧制度主义侧重制度本身，法律文本分析；新制度主义强调制度的制约作用</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3、行为主义研究途径。20世纪50年代行为主义革命，强调个体主观感受研究。如公务员制度的研究，强调公务员个人，满足个人需要。公务人员的行为激励研究等。</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4、理性选择研究途径。受经济学影响，把个体看成理性</w:t>
      </w:r>
      <w:proofErr w:type="gramStart"/>
      <w:r w:rsidRPr="002C523F">
        <w:rPr>
          <w:rFonts w:asciiTheme="minorEastAsia" w:eastAsiaTheme="minorEastAsia" w:hAnsiTheme="minorEastAsia"/>
        </w:rPr>
        <w:t>经济人</w:t>
      </w:r>
      <w:proofErr w:type="gramEnd"/>
      <w:r w:rsidRPr="002C523F">
        <w:rPr>
          <w:rFonts w:asciiTheme="minorEastAsia" w:eastAsiaTheme="minorEastAsia" w:hAnsiTheme="minorEastAsia"/>
        </w:rPr>
        <w:t>，进行成本收益分析，其思想灌输到日常生活中。如：论政府官员的</w:t>
      </w:r>
      <w:proofErr w:type="gramStart"/>
      <w:r w:rsidRPr="002C523F">
        <w:rPr>
          <w:rFonts w:asciiTheme="minorEastAsia" w:eastAsiaTheme="minorEastAsia" w:hAnsiTheme="minorEastAsia"/>
        </w:rPr>
        <w:t>经济人</w:t>
      </w:r>
      <w:proofErr w:type="gramEnd"/>
      <w:r w:rsidRPr="002C523F">
        <w:rPr>
          <w:rFonts w:asciiTheme="minorEastAsia" w:eastAsiaTheme="minorEastAsia" w:hAnsiTheme="minorEastAsia"/>
        </w:rPr>
        <w:t>特征与行为选择。</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这四种主要研究途径的具体选择，需要结合论文的主题即关注的核心、方法取向、理论特质等内容而进行。</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二、资料搜集</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（一）行政管理专业主要的研究媒体</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1、主要的学术研究期刊</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lastRenderedPageBreak/>
        <w:t xml:space="preserve">　　《中国行政管理》、《战略与管理》、《管理世界》、《人力资源开发与管理》、《公共行政》、《政治学研究》、各重点大学学报（哲学社会科学版）。</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2、主要的学术研究著作</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如，中国人民大学出版社“公共管理与公共行政经典译丛”；</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中国青年出版社“公共政策经典译丛”。</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由于现在出版时间缩短，一些新书，我们可以走捷径搜索，如当当网上书店、北京读书大夏网站查找相关书籍。</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3、主要的学术研究网站</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中国行政管理学会</w:t>
      </w:r>
      <w:hyperlink r:id="rId6" w:history="1">
        <w:r w:rsidRPr="002C523F">
          <w:rPr>
            <w:rStyle w:val="a5"/>
            <w:rFonts w:asciiTheme="minorEastAsia" w:eastAsiaTheme="minorEastAsia" w:hAnsiTheme="minorEastAsia"/>
            <w:sz w:val="24"/>
            <w:szCs w:val="24"/>
          </w:rPr>
          <w:t>http://www.cpasonline.org.cn</w:t>
        </w:r>
      </w:hyperlink>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中国政</w:t>
      </w:r>
      <w:proofErr w:type="gramStart"/>
      <w:r w:rsidRPr="002C523F">
        <w:rPr>
          <w:rFonts w:asciiTheme="minorEastAsia" w:eastAsiaTheme="minorEastAsia" w:hAnsiTheme="minorEastAsia"/>
        </w:rPr>
        <w:t>治学网</w:t>
      </w:r>
      <w:proofErr w:type="gramEnd"/>
      <w:r w:rsidR="00D03697" w:rsidRPr="002C523F">
        <w:rPr>
          <w:rFonts w:asciiTheme="minorEastAsia" w:eastAsiaTheme="minorEastAsia" w:hAnsiTheme="minorEastAsia" w:hint="eastAsia"/>
        </w:rPr>
        <w:fldChar w:fldCharType="begin"/>
      </w:r>
      <w:r w:rsidRPr="002C523F">
        <w:rPr>
          <w:rFonts w:asciiTheme="minorEastAsia" w:eastAsiaTheme="minorEastAsia" w:hAnsiTheme="minorEastAsia" w:hint="eastAsia"/>
        </w:rPr>
        <w:instrText xml:space="preserve"> HYPERLINK "http://www.cp.org.cn/" </w:instrText>
      </w:r>
      <w:r w:rsidR="00D03697" w:rsidRPr="002C523F">
        <w:rPr>
          <w:rFonts w:asciiTheme="minorEastAsia" w:eastAsiaTheme="minorEastAsia" w:hAnsiTheme="minorEastAsia" w:hint="eastAsia"/>
        </w:rPr>
        <w:fldChar w:fldCharType="separate"/>
      </w:r>
      <w:r w:rsidRPr="002C523F">
        <w:rPr>
          <w:rStyle w:val="a5"/>
          <w:rFonts w:asciiTheme="minorEastAsia" w:eastAsiaTheme="minorEastAsia" w:hAnsiTheme="minorEastAsia"/>
          <w:sz w:val="24"/>
          <w:szCs w:val="24"/>
        </w:rPr>
        <w:t>http://www.cp.org.cn</w:t>
      </w:r>
      <w:r w:rsidR="00D03697" w:rsidRPr="002C523F">
        <w:rPr>
          <w:rFonts w:asciiTheme="minorEastAsia" w:eastAsiaTheme="minorEastAsia" w:hAnsiTheme="minorEastAsia" w:hint="eastAsia"/>
        </w:rPr>
        <w:fldChar w:fldCharType="end"/>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武汉大学政治与公共管理学院</w:t>
      </w:r>
      <w:r w:rsidR="00D03697" w:rsidRPr="002C523F">
        <w:rPr>
          <w:rFonts w:asciiTheme="minorEastAsia" w:eastAsiaTheme="minorEastAsia" w:hAnsiTheme="minorEastAsia" w:hint="eastAsia"/>
        </w:rPr>
        <w:fldChar w:fldCharType="begin"/>
      </w:r>
      <w:r w:rsidRPr="002C523F">
        <w:rPr>
          <w:rFonts w:asciiTheme="minorEastAsia" w:eastAsiaTheme="minorEastAsia" w:hAnsiTheme="minorEastAsia" w:hint="eastAsia"/>
        </w:rPr>
        <w:instrText xml:space="preserve"> HYPERLINK "http://www.pspm.whu.edu.cn/" </w:instrText>
      </w:r>
      <w:r w:rsidR="00D03697" w:rsidRPr="002C523F">
        <w:rPr>
          <w:rFonts w:asciiTheme="minorEastAsia" w:eastAsiaTheme="minorEastAsia" w:hAnsiTheme="minorEastAsia" w:hint="eastAsia"/>
        </w:rPr>
        <w:fldChar w:fldCharType="separate"/>
      </w:r>
      <w:r w:rsidRPr="002C523F">
        <w:rPr>
          <w:rStyle w:val="a5"/>
          <w:rFonts w:asciiTheme="minorEastAsia" w:eastAsiaTheme="minorEastAsia" w:hAnsiTheme="minorEastAsia"/>
          <w:sz w:val="24"/>
          <w:szCs w:val="24"/>
        </w:rPr>
        <w:t>http://www.pspm.whu.edu.cn</w:t>
      </w:r>
      <w:r w:rsidR="00D03697" w:rsidRPr="002C523F">
        <w:rPr>
          <w:rFonts w:asciiTheme="minorEastAsia" w:eastAsiaTheme="minorEastAsia" w:hAnsiTheme="minorEastAsia" w:hint="eastAsia"/>
        </w:rPr>
        <w:fldChar w:fldCharType="end"/>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中山大学行政管理研究中心</w:t>
      </w:r>
      <w:r w:rsidR="00D03697" w:rsidRPr="002C523F">
        <w:rPr>
          <w:rFonts w:asciiTheme="minorEastAsia" w:eastAsiaTheme="minorEastAsia" w:hAnsiTheme="minorEastAsia" w:hint="eastAsia"/>
        </w:rPr>
        <w:fldChar w:fldCharType="begin"/>
      </w:r>
      <w:r w:rsidRPr="002C523F">
        <w:rPr>
          <w:rFonts w:asciiTheme="minorEastAsia" w:eastAsiaTheme="minorEastAsia" w:hAnsiTheme="minorEastAsia" w:hint="eastAsia"/>
        </w:rPr>
        <w:instrText xml:space="preserve"> HYPERLINK "http://cpac.zsu.edu.cn/" </w:instrText>
      </w:r>
      <w:r w:rsidR="00D03697" w:rsidRPr="002C523F">
        <w:rPr>
          <w:rFonts w:asciiTheme="minorEastAsia" w:eastAsiaTheme="minorEastAsia" w:hAnsiTheme="minorEastAsia" w:hint="eastAsia"/>
        </w:rPr>
        <w:fldChar w:fldCharType="separate"/>
      </w:r>
      <w:r w:rsidRPr="002C523F">
        <w:rPr>
          <w:rStyle w:val="a5"/>
          <w:rFonts w:asciiTheme="minorEastAsia" w:eastAsiaTheme="minorEastAsia" w:hAnsiTheme="minorEastAsia"/>
          <w:sz w:val="24"/>
          <w:szCs w:val="24"/>
        </w:rPr>
        <w:t>http://cpac.zsu.edu.cn</w:t>
      </w:r>
      <w:r w:rsidR="00D03697" w:rsidRPr="002C523F">
        <w:rPr>
          <w:rFonts w:asciiTheme="minorEastAsia" w:eastAsiaTheme="minorEastAsia" w:hAnsiTheme="minorEastAsia" w:hint="eastAsia"/>
        </w:rPr>
        <w:fldChar w:fldCharType="end"/>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中国人民大学公共管理学院</w:t>
      </w:r>
      <w:hyperlink r:id="rId7" w:history="1">
        <w:r w:rsidRPr="002C523F">
          <w:rPr>
            <w:rStyle w:val="a5"/>
            <w:rFonts w:asciiTheme="minorEastAsia" w:eastAsiaTheme="minorEastAsia" w:hAnsiTheme="minorEastAsia"/>
            <w:sz w:val="24"/>
            <w:szCs w:val="24"/>
          </w:rPr>
          <w:t>http://www.mparuc.edu.cn/main.asp</w:t>
        </w:r>
      </w:hyperlink>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制度分析与公共政策网站| </w:t>
      </w:r>
      <w:hyperlink r:id="rId8" w:history="1">
        <w:r w:rsidRPr="002C523F">
          <w:rPr>
            <w:rStyle w:val="a5"/>
            <w:rFonts w:asciiTheme="minorEastAsia" w:eastAsiaTheme="minorEastAsia" w:hAnsiTheme="minorEastAsia"/>
            <w:sz w:val="24"/>
            <w:szCs w:val="24"/>
          </w:rPr>
          <w:t>http://www.wiapp.org</w:t>
        </w:r>
      </w:hyperlink>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中国选举与治理网</w:t>
      </w:r>
      <w:r w:rsidR="00D03697" w:rsidRPr="002C523F">
        <w:rPr>
          <w:rFonts w:asciiTheme="minorEastAsia" w:eastAsiaTheme="minorEastAsia" w:hAnsiTheme="minorEastAsia" w:hint="eastAsia"/>
        </w:rPr>
        <w:fldChar w:fldCharType="begin"/>
      </w:r>
      <w:r w:rsidRPr="002C523F">
        <w:rPr>
          <w:rFonts w:asciiTheme="minorEastAsia" w:eastAsiaTheme="minorEastAsia" w:hAnsiTheme="minorEastAsia" w:hint="eastAsia"/>
        </w:rPr>
        <w:instrText xml:space="preserve"> HYPERLINK "http://www.chinaelections.org/" </w:instrText>
      </w:r>
      <w:r w:rsidR="00D03697" w:rsidRPr="002C523F">
        <w:rPr>
          <w:rFonts w:asciiTheme="minorEastAsia" w:eastAsiaTheme="minorEastAsia" w:hAnsiTheme="minorEastAsia" w:hint="eastAsia"/>
        </w:rPr>
        <w:fldChar w:fldCharType="separate"/>
      </w:r>
      <w:r w:rsidRPr="002C523F">
        <w:rPr>
          <w:rStyle w:val="a5"/>
          <w:rFonts w:asciiTheme="minorEastAsia" w:eastAsiaTheme="minorEastAsia" w:hAnsiTheme="minorEastAsia"/>
          <w:sz w:val="24"/>
          <w:szCs w:val="24"/>
        </w:rPr>
        <w:t>http://www.chinaelections.org/</w:t>
      </w:r>
      <w:r w:rsidR="00D03697" w:rsidRPr="002C523F">
        <w:rPr>
          <w:rFonts w:asciiTheme="minorEastAsia" w:eastAsiaTheme="minorEastAsia" w:hAnsiTheme="minorEastAsia" w:hint="eastAsia"/>
        </w:rPr>
        <w:fldChar w:fldCharType="end"/>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中国公共管理</w:t>
      </w:r>
      <w:hyperlink r:id="rId9" w:history="1">
        <w:r w:rsidRPr="002C523F">
          <w:rPr>
            <w:rStyle w:val="a5"/>
            <w:rFonts w:asciiTheme="minorEastAsia" w:eastAsiaTheme="minorEastAsia" w:hAnsiTheme="minorEastAsia"/>
            <w:sz w:val="24"/>
            <w:szCs w:val="24"/>
          </w:rPr>
          <w:t>http://www.mpacn.com</w:t>
        </w:r>
      </w:hyperlink>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天则经济研究所</w:t>
      </w:r>
      <w:r w:rsidR="00D03697" w:rsidRPr="002C523F">
        <w:rPr>
          <w:rFonts w:asciiTheme="minorEastAsia" w:eastAsiaTheme="minorEastAsia" w:hAnsiTheme="minorEastAsia" w:hint="eastAsia"/>
        </w:rPr>
        <w:fldChar w:fldCharType="begin"/>
      </w:r>
      <w:r w:rsidRPr="002C523F">
        <w:rPr>
          <w:rFonts w:asciiTheme="minorEastAsia" w:eastAsiaTheme="minorEastAsia" w:hAnsiTheme="minorEastAsia" w:hint="eastAsia"/>
        </w:rPr>
        <w:instrText xml:space="preserve"> HYPERLINK "http://www.unirule.org.cn/" </w:instrText>
      </w:r>
      <w:r w:rsidR="00D03697" w:rsidRPr="002C523F">
        <w:rPr>
          <w:rFonts w:asciiTheme="minorEastAsia" w:eastAsiaTheme="minorEastAsia" w:hAnsiTheme="minorEastAsia" w:hint="eastAsia"/>
        </w:rPr>
        <w:fldChar w:fldCharType="separate"/>
      </w:r>
      <w:r w:rsidRPr="002C523F">
        <w:rPr>
          <w:rStyle w:val="a5"/>
          <w:rFonts w:asciiTheme="minorEastAsia" w:eastAsiaTheme="minorEastAsia" w:hAnsiTheme="minorEastAsia"/>
          <w:sz w:val="24"/>
          <w:szCs w:val="24"/>
        </w:rPr>
        <w:t>http://www.unirule.org.cn</w:t>
      </w:r>
      <w:r w:rsidR="00D03697" w:rsidRPr="002C523F">
        <w:rPr>
          <w:rFonts w:asciiTheme="minorEastAsia" w:eastAsiaTheme="minorEastAsia" w:hAnsiTheme="minorEastAsia" w:hint="eastAsia"/>
        </w:rPr>
        <w:fldChar w:fldCharType="end"/>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中国MPA社区 </w:t>
      </w:r>
      <w:hyperlink r:id="rId10" w:history="1">
        <w:r w:rsidRPr="002C523F">
          <w:rPr>
            <w:rStyle w:val="a5"/>
            <w:rFonts w:asciiTheme="minorEastAsia" w:eastAsiaTheme="minorEastAsia" w:hAnsiTheme="minorEastAsia"/>
            <w:sz w:val="24"/>
            <w:szCs w:val="24"/>
          </w:rPr>
          <w:t>http://www.chinampa.cn</w:t>
        </w:r>
      </w:hyperlink>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中国知网，原中国</w:t>
      </w:r>
      <w:proofErr w:type="gramStart"/>
      <w:r w:rsidRPr="002C523F">
        <w:rPr>
          <w:rFonts w:asciiTheme="minorEastAsia" w:eastAsiaTheme="minorEastAsia" w:hAnsiTheme="minorEastAsia"/>
        </w:rPr>
        <w:t>期刊网</w:t>
      </w:r>
      <w:proofErr w:type="gramEnd"/>
      <w:r w:rsidR="00D03697" w:rsidRPr="002C523F">
        <w:rPr>
          <w:rFonts w:asciiTheme="minorEastAsia" w:eastAsiaTheme="minorEastAsia" w:hAnsiTheme="minorEastAsia" w:hint="eastAsia"/>
        </w:rPr>
        <w:fldChar w:fldCharType="begin"/>
      </w:r>
      <w:r w:rsidRPr="002C523F">
        <w:rPr>
          <w:rFonts w:asciiTheme="minorEastAsia" w:eastAsiaTheme="minorEastAsia" w:hAnsiTheme="minorEastAsia" w:hint="eastAsia"/>
        </w:rPr>
        <w:instrText xml:space="preserve"> HYPERLINK "http://www.cnki.net/" </w:instrText>
      </w:r>
      <w:r w:rsidR="00D03697" w:rsidRPr="002C523F">
        <w:rPr>
          <w:rFonts w:asciiTheme="minorEastAsia" w:eastAsiaTheme="minorEastAsia" w:hAnsiTheme="minorEastAsia" w:hint="eastAsia"/>
        </w:rPr>
        <w:fldChar w:fldCharType="separate"/>
      </w:r>
      <w:r w:rsidRPr="002C523F">
        <w:rPr>
          <w:rStyle w:val="a5"/>
          <w:rFonts w:asciiTheme="minorEastAsia" w:eastAsiaTheme="minorEastAsia" w:hAnsiTheme="minorEastAsia"/>
          <w:sz w:val="24"/>
          <w:szCs w:val="24"/>
        </w:rPr>
        <w:t>http://www.cnki.net</w:t>
      </w:r>
      <w:r w:rsidR="00D03697" w:rsidRPr="002C523F">
        <w:rPr>
          <w:rFonts w:asciiTheme="minorEastAsia" w:eastAsiaTheme="minorEastAsia" w:hAnsiTheme="minorEastAsia" w:hint="eastAsia"/>
        </w:rPr>
        <w:fldChar w:fldCharType="end"/>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（二）如何收集资料</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1、根据研究领域。如中国公务员制度改革的问题、公务员薪酬制度分析等。</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2、根据研究主题。根据关键词来确定，如：论和谐社会建构过程中的政府能力提升。就可以根据关键词“政府能力”来搜索；同时还可以把“政府能力”的英文government capability输入</w:t>
      </w:r>
      <w:proofErr w:type="spellStart"/>
      <w:r w:rsidRPr="002C523F">
        <w:rPr>
          <w:rFonts w:asciiTheme="minorEastAsia" w:eastAsiaTheme="minorEastAsia" w:hAnsiTheme="minorEastAsia"/>
        </w:rPr>
        <w:t>google</w:t>
      </w:r>
      <w:proofErr w:type="spellEnd"/>
      <w:r w:rsidRPr="002C523F">
        <w:rPr>
          <w:rFonts w:asciiTheme="minorEastAsia" w:eastAsiaTheme="minorEastAsia" w:hAnsiTheme="minorEastAsia"/>
        </w:rPr>
        <w:t>或百度进行搜索英文资料。</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3、根据权威论著。如：政治行政二分法的学术含义及其在我国的现实意义，就可以搜索威尔逊、罗伯特.达尔、瓦尔多等人名，查找有关资料。又如研究腐</w:t>
      </w:r>
      <w:r w:rsidRPr="002C523F">
        <w:rPr>
          <w:rFonts w:asciiTheme="minorEastAsia" w:eastAsiaTheme="minorEastAsia" w:hAnsiTheme="minorEastAsia"/>
        </w:rPr>
        <w:lastRenderedPageBreak/>
        <w:t>败问题，很多，但可以寻找新的研究途径，如亨</w:t>
      </w:r>
      <w:proofErr w:type="gramStart"/>
      <w:r w:rsidRPr="002C523F">
        <w:rPr>
          <w:rFonts w:asciiTheme="minorEastAsia" w:eastAsiaTheme="minorEastAsia" w:hAnsiTheme="minorEastAsia"/>
        </w:rPr>
        <w:t>廷顿关于</w:t>
      </w:r>
      <w:proofErr w:type="gramEnd"/>
      <w:r w:rsidRPr="002C523F">
        <w:rPr>
          <w:rFonts w:asciiTheme="minorEastAsia" w:eastAsiaTheme="minorEastAsia" w:hAnsiTheme="minorEastAsia"/>
        </w:rPr>
        <w:t>腐败的论述，则可以搜索“亨廷顿”，查找相关资料，则可以写“论腐败的正效应和负效应”，由此又可以搜索国内的研究情况。目前我国对腐败的研究有清华大学的胡鞍钢，另外北京大学的廉政研究中心、湖南大学的廉政文化研究中心都比较有特色，这些都可以进行资料搜索。</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此外，《中国知网》可以通过作者、关键词、论文标题等进行搜索。</w:t>
      </w:r>
    </w:p>
    <w:p w:rsidR="000E290C" w:rsidRPr="002C523F" w:rsidRDefault="000E290C" w:rsidP="000E290C">
      <w:pPr>
        <w:pStyle w:val="a6"/>
        <w:jc w:val="center"/>
        <w:rPr>
          <w:rFonts w:asciiTheme="minorEastAsia" w:eastAsiaTheme="minorEastAsia" w:hAnsiTheme="minorEastAsia" w:hint="eastAsia"/>
        </w:rPr>
      </w:pPr>
      <w:r w:rsidRPr="002C523F">
        <w:rPr>
          <w:rFonts w:asciiTheme="minorEastAsia" w:eastAsiaTheme="minorEastAsia" w:hAnsiTheme="minorEastAsia"/>
          <w:b/>
          <w:bCs/>
        </w:rPr>
        <w:t>第四讲 范文分析</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一、优秀论文的标准（100＞X≥90）</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1、论文有一定的创造性、新见解，有较高的学术水平或较大的实用价值。这是对论文选题的要求。</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2、能很好地完成任务书规定的工作量。这是指导老师对你的要求。</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3、除全部阅读教师指定的参考资料、文献外，还能阅读较多的自选资料，并认真写出有见解的读书心得或文献综述。</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4、资料充分，能熟练地掌握和运用基本理论，观点正确，论述清晰，逻辑严密。</w:t>
      </w:r>
      <w:proofErr w:type="gramStart"/>
      <w:r w:rsidRPr="002C523F">
        <w:rPr>
          <w:rFonts w:asciiTheme="minorEastAsia" w:eastAsiaTheme="minorEastAsia" w:hAnsiTheme="minorEastAsia"/>
        </w:rPr>
        <w:t>如观点</w:t>
      </w:r>
      <w:proofErr w:type="gramEnd"/>
      <w:r w:rsidRPr="002C523F">
        <w:rPr>
          <w:rFonts w:asciiTheme="minorEastAsia" w:eastAsiaTheme="minorEastAsia" w:hAnsiTheme="minorEastAsia"/>
        </w:rPr>
        <w:t>正确，亨</w:t>
      </w:r>
      <w:proofErr w:type="gramStart"/>
      <w:r w:rsidRPr="002C523F">
        <w:rPr>
          <w:rFonts w:asciiTheme="minorEastAsia" w:eastAsiaTheme="minorEastAsia" w:hAnsiTheme="minorEastAsia"/>
        </w:rPr>
        <w:t>廷</w:t>
      </w:r>
      <w:proofErr w:type="gramEnd"/>
      <w:r w:rsidRPr="002C523F">
        <w:rPr>
          <w:rFonts w:asciiTheme="minorEastAsia" w:eastAsiaTheme="minorEastAsia" w:hAnsiTheme="minorEastAsia"/>
        </w:rPr>
        <w:t>顿的观点，在理论上就遇到客观上的现实以及主观上的观点问题，“论腐败的正效应和负效应”。这主要是逻辑上的要求。</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5、内容翔实，表达准确流畅。这是行文上的要求。</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6、能简明扼要、熟练准确地阐述论文的主要内容，能准确流利地回答各种问题。这一点是针对答辩。</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7、学习态度认真，模范遵守纪律，论文完全符合规范化要求。这是学习态度上的要求。</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b/>
          <w:bCs/>
          <w:i/>
          <w:iCs/>
        </w:rPr>
        <w:t>范文</w:t>
      </w:r>
      <w:proofErr w:type="gramStart"/>
      <w:r w:rsidRPr="002C523F">
        <w:rPr>
          <w:rFonts w:asciiTheme="minorEastAsia" w:eastAsiaTheme="minorEastAsia" w:hAnsiTheme="minorEastAsia"/>
          <w:b/>
          <w:bCs/>
          <w:i/>
          <w:iCs/>
        </w:rPr>
        <w:t>一</w:t>
      </w:r>
      <w:proofErr w:type="gramEnd"/>
      <w:r w:rsidRPr="002C523F">
        <w:rPr>
          <w:rFonts w:asciiTheme="minorEastAsia" w:eastAsiaTheme="minorEastAsia" w:hAnsiTheme="minorEastAsia"/>
          <w:b/>
          <w:bCs/>
          <w:i/>
          <w:iCs/>
        </w:rPr>
        <w:t>：试论中国政府政绩评价指标体系的构建</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二、良好论文的标准（90＞X≥80）</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1、论文有某些独立见解，有一定的学术水平或实用价值；</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2、能较好地完成任务书规定的工作量；</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3、除全部阅读教师指定的参考资料、文献外，还能阅读一定的自选资料，并认真写出读书笔记或文献综述；</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4、资料齐全，能较熟练地掌握和运用基本理论，观点正确，论述清晰；</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5、内容翔实，表达通顺；</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lastRenderedPageBreak/>
        <w:t xml:space="preserve">　　6、能比较流利、清楚地阐述论文的主要内容，能较恰当地回答与论文有关的问题；</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7、态度比较认真，组织纪律较好，论文达到规范化要求。</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b/>
          <w:bCs/>
          <w:i/>
          <w:iCs/>
        </w:rPr>
        <w:t>范文二：我国城市贫困的现状、形成原因及对策研究</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三、中等论文的标准（80＞X≥70）</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1、论文选题有一定的价值，能够提出自己的看法；</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2、按时完成任务书规定的工作量；</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3、阅读了教师指定的参考资料文献，并能写出读书笔记或文献综述；</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4、资料较齐全，能较好地掌握基本理论，观点基本正确，论述较清晰；</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5、内容较充分，文字通顺；</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6、能叙述出论文的主要内容，对提出的主要问题一般能回答，无原则错误；</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7、学习态度尚好，遵守组织纪律，论文基本符合规范化要求。</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b/>
          <w:bCs/>
          <w:i/>
          <w:iCs/>
        </w:rPr>
        <w:t>范文三：浅析农民负担过重的原因及对策</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四、及格论文标准（70＞X≥60）</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1、选题有一定的价值，但论文中自己的见解不多；</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2、能基本完成任务书规定的工作量；</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3、能阅读教师指定的参考资料，写出笔记或文献综述；</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4、观点、内容论述等主要方面尚符合要求，但缺乏分析概括能力和研究能力；</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5、论说基本清楚但不严密、不完整，或者说服力不强；</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6、能阐明自己的基本观点，对某些主要问题虽不能回答或有错误，但提示后能作补充说明或进行纠正；</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7、学习不太认真，组织纪律较差，论文勉强达到规范化要求。</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b/>
          <w:bCs/>
          <w:i/>
          <w:iCs/>
        </w:rPr>
        <w:t>范文四：当前我国腐败现象滋生的原因和对策研究</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五、不及格论文标准（X＜60）</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lastRenderedPageBreak/>
        <w:t xml:space="preserve">　　1、论题不能成立或有重大毛病；</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2、没有完成任务书规定的工作量；</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3、未完成阅读任务或读书笔记，文献综述不符合要求；</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4、资料准备不充分，基本观点具有错误或主要材料不能说明观点；</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5、内容空乏，结构混乱，文字表达不清，文题不符或文理不通；</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6、不能阐明自己的基本观点，主要问题答不出或错误较严重的，经提示后仍不能正确回答有关问题；</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rPr>
        <w:t xml:space="preserve">　　7、学习马虎，纪律涣散，论文达不到规范化要求。</w:t>
      </w:r>
    </w:p>
    <w:p w:rsidR="000E290C" w:rsidRPr="002C523F" w:rsidRDefault="000E290C" w:rsidP="000E290C">
      <w:pPr>
        <w:pStyle w:val="a6"/>
        <w:rPr>
          <w:rFonts w:asciiTheme="minorEastAsia" w:eastAsiaTheme="minorEastAsia" w:hAnsiTheme="minorEastAsia" w:hint="eastAsia"/>
        </w:rPr>
      </w:pPr>
      <w:r w:rsidRPr="002C523F">
        <w:rPr>
          <w:rFonts w:asciiTheme="minorEastAsia" w:eastAsiaTheme="minorEastAsia" w:hAnsiTheme="minorEastAsia"/>
          <w:b/>
          <w:bCs/>
          <w:i/>
          <w:iCs/>
        </w:rPr>
        <w:t>范文五：标本兼治反腐倡廉之我见</w:t>
      </w:r>
      <w:r w:rsidRPr="002C523F">
        <w:rPr>
          <w:rFonts w:asciiTheme="minorEastAsia" w:eastAsiaTheme="minorEastAsia" w:hAnsiTheme="minorEastAsia"/>
          <w:b/>
          <w:bCs/>
        </w:rPr>
        <w:t xml:space="preserve"> </w:t>
      </w:r>
    </w:p>
    <w:p w:rsidR="00D03697" w:rsidRPr="002C523F" w:rsidRDefault="00D03697">
      <w:pPr>
        <w:rPr>
          <w:rFonts w:asciiTheme="minorEastAsia" w:hAnsiTheme="minorEastAsia"/>
          <w:sz w:val="24"/>
          <w:szCs w:val="24"/>
        </w:rPr>
      </w:pPr>
    </w:p>
    <w:sectPr w:rsidR="00D03697" w:rsidRPr="002C523F" w:rsidSect="00D0369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290C" w:rsidRDefault="000E290C" w:rsidP="000E290C">
      <w:r>
        <w:separator/>
      </w:r>
    </w:p>
  </w:endnote>
  <w:endnote w:type="continuationSeparator" w:id="1">
    <w:p w:rsidR="000E290C" w:rsidRDefault="000E290C" w:rsidP="000E290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290C" w:rsidRDefault="000E290C" w:rsidP="000E290C">
      <w:r>
        <w:separator/>
      </w:r>
    </w:p>
  </w:footnote>
  <w:footnote w:type="continuationSeparator" w:id="1">
    <w:p w:rsidR="000E290C" w:rsidRDefault="000E290C" w:rsidP="000E290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E290C"/>
    <w:rsid w:val="000E290C"/>
    <w:rsid w:val="002C523F"/>
    <w:rsid w:val="00D0369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369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E290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E290C"/>
    <w:rPr>
      <w:sz w:val="18"/>
      <w:szCs w:val="18"/>
    </w:rPr>
  </w:style>
  <w:style w:type="paragraph" w:styleId="a4">
    <w:name w:val="footer"/>
    <w:basedOn w:val="a"/>
    <w:link w:val="Char0"/>
    <w:uiPriority w:val="99"/>
    <w:semiHidden/>
    <w:unhideWhenUsed/>
    <w:rsid w:val="000E290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E290C"/>
    <w:rPr>
      <w:sz w:val="18"/>
      <w:szCs w:val="18"/>
    </w:rPr>
  </w:style>
  <w:style w:type="character" w:styleId="a5">
    <w:name w:val="Hyperlink"/>
    <w:basedOn w:val="a0"/>
    <w:uiPriority w:val="99"/>
    <w:semiHidden/>
    <w:unhideWhenUsed/>
    <w:rsid w:val="000E290C"/>
    <w:rPr>
      <w:color w:val="0000FF"/>
      <w:sz w:val="18"/>
      <w:szCs w:val="18"/>
      <w:u w:val="single"/>
    </w:rPr>
  </w:style>
  <w:style w:type="paragraph" w:styleId="a6">
    <w:name w:val="Normal (Web)"/>
    <w:basedOn w:val="a"/>
    <w:uiPriority w:val="99"/>
    <w:semiHidden/>
    <w:unhideWhenUsed/>
    <w:rsid w:val="000E290C"/>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77313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wiapp.org/" TargetMode="External"/><Relationship Id="rId3" Type="http://schemas.openxmlformats.org/officeDocument/2006/relationships/webSettings" Target="webSettings.xml"/><Relationship Id="rId7" Type="http://schemas.openxmlformats.org/officeDocument/2006/relationships/hyperlink" Target="http://www.mparuc.edu.cn/main.asp"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pasonline.org.cn/"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yperlink" Target="http://www.chinampa.cn/" TargetMode="External"/><Relationship Id="rId4" Type="http://schemas.openxmlformats.org/officeDocument/2006/relationships/footnotes" Target="footnotes.xml"/><Relationship Id="rId9" Type="http://schemas.openxmlformats.org/officeDocument/2006/relationships/hyperlink" Target="http://www.mpacn.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916</Words>
  <Characters>5227</Characters>
  <Application>Microsoft Office Word</Application>
  <DocSecurity>0</DocSecurity>
  <Lines>43</Lines>
  <Paragraphs>12</Paragraphs>
  <ScaleCrop>false</ScaleCrop>
  <Company>微软中国</Company>
  <LinksUpToDate>false</LinksUpToDate>
  <CharactersWithSpaces>6131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2015-10-08T06:51:00Z</dcterms:created>
  <dcterms:modified xsi:type="dcterms:W3CDTF">2017-04-25T01:22:00Z</dcterms:modified>
</cp:coreProperties>
</file>